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5A" w:rsidRPr="00C752D8" w:rsidRDefault="00C752D8" w:rsidP="00C752D8">
      <w:pPr>
        <w:pStyle w:val="Default"/>
        <w:ind w:left="1080"/>
        <w:rPr>
          <w:color w:val="auto"/>
          <w:sz w:val="32"/>
          <w:szCs w:val="28"/>
        </w:rPr>
      </w:pPr>
      <w:r w:rsidRPr="00C752D8">
        <w:rPr>
          <w:noProof/>
          <w:color w:val="auto"/>
          <w:sz w:val="32"/>
          <w:szCs w:val="28"/>
          <w:lang w:val="en-GB" w:eastAsia="en-GB"/>
        </w:rPr>
        <w:drawing>
          <wp:anchor distT="0" distB="0" distL="114300" distR="114300" simplePos="0" relativeHeight="251658240" behindDoc="0" locked="0" layoutInCell="1" allowOverlap="1">
            <wp:simplePos x="0" y="0"/>
            <wp:positionH relativeFrom="column">
              <wp:posOffset>-232410</wp:posOffset>
            </wp:positionH>
            <wp:positionV relativeFrom="paragraph">
              <wp:posOffset>-283210</wp:posOffset>
            </wp:positionV>
            <wp:extent cx="767080" cy="680720"/>
            <wp:effectExtent l="25400" t="0" r="0" b="0"/>
            <wp:wrapNone/>
            <wp:docPr id="3" name="Picture 3" descr="Macintosh HD:Users:rshearer:Desktop:logo_red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shearer:Desktop:logo_red_06.gif"/>
                    <pic:cNvPicPr>
                      <a:picLocks noChangeAspect="1" noChangeArrowheads="1"/>
                    </pic:cNvPicPr>
                  </pic:nvPicPr>
                  <pic:blipFill>
                    <a:blip r:embed="rId5"/>
                    <a:srcRect/>
                    <a:stretch>
                      <a:fillRect/>
                    </a:stretch>
                  </pic:blipFill>
                  <pic:spPr bwMode="auto">
                    <a:xfrm>
                      <a:off x="0" y="0"/>
                      <a:ext cx="767080" cy="680720"/>
                    </a:xfrm>
                    <a:prstGeom prst="rect">
                      <a:avLst/>
                    </a:prstGeom>
                    <a:noFill/>
                    <a:ln w="9525">
                      <a:noFill/>
                      <a:miter lim="800000"/>
                      <a:headEnd/>
                      <a:tailEnd/>
                    </a:ln>
                  </pic:spPr>
                </pic:pic>
              </a:graphicData>
            </a:graphic>
          </wp:anchor>
        </w:drawing>
      </w:r>
      <w:r w:rsidRPr="00C752D8">
        <w:rPr>
          <w:color w:val="auto"/>
          <w:sz w:val="32"/>
          <w:szCs w:val="28"/>
        </w:rPr>
        <w:t>M</w:t>
      </w:r>
      <w:r w:rsidR="004C495A" w:rsidRPr="00C752D8">
        <w:rPr>
          <w:color w:val="auto"/>
          <w:sz w:val="32"/>
          <w:szCs w:val="28"/>
        </w:rPr>
        <w:t>aking a Difference: A Course for Those Who Minister</w:t>
      </w:r>
    </w:p>
    <w:p w:rsidR="004C495A" w:rsidRPr="004C495A" w:rsidRDefault="004C495A" w:rsidP="00C752D8">
      <w:pPr>
        <w:pStyle w:val="Default"/>
        <w:ind w:left="1080"/>
        <w:rPr>
          <w:color w:val="auto"/>
          <w:szCs w:val="23"/>
        </w:rPr>
      </w:pPr>
      <w:r w:rsidRPr="004C495A">
        <w:rPr>
          <w:i/>
          <w:iCs/>
          <w:color w:val="auto"/>
          <w:szCs w:val="23"/>
        </w:rPr>
        <w:t>An interfaith, three-day workshop for lay and ordained persons in ministry</w:t>
      </w:r>
    </w:p>
    <w:p w:rsidR="004C495A" w:rsidRPr="004C495A" w:rsidRDefault="004C495A" w:rsidP="00C752D8">
      <w:pPr>
        <w:pStyle w:val="Default"/>
        <w:ind w:left="1080"/>
        <w:rPr>
          <w:color w:val="auto"/>
        </w:rPr>
      </w:pPr>
    </w:p>
    <w:p w:rsidR="004C495A" w:rsidRPr="004C495A" w:rsidRDefault="004C495A" w:rsidP="00C752D8">
      <w:pPr>
        <w:pStyle w:val="Default"/>
        <w:spacing w:after="120"/>
        <w:rPr>
          <w:color w:val="auto"/>
          <w:szCs w:val="23"/>
        </w:rPr>
      </w:pPr>
      <w:r w:rsidRPr="004C495A">
        <w:rPr>
          <w:color w:val="auto"/>
          <w:szCs w:val="23"/>
        </w:rPr>
        <w:t xml:space="preserve">Ministry today requires the ability to inspire others to participate and to be involved, and the strength of mind to respond in new and difficult situations in a changing world. These challenges require that a minister listen and lead in new and creative ways. </w:t>
      </w:r>
    </w:p>
    <w:p w:rsidR="004C495A" w:rsidRPr="004C495A" w:rsidRDefault="004C495A" w:rsidP="004C495A">
      <w:pPr>
        <w:pStyle w:val="Default"/>
        <w:spacing w:after="120"/>
        <w:rPr>
          <w:color w:val="auto"/>
          <w:szCs w:val="23"/>
        </w:rPr>
      </w:pPr>
      <w:r w:rsidRPr="004C495A">
        <w:rPr>
          <w:color w:val="auto"/>
          <w:szCs w:val="23"/>
        </w:rPr>
        <w:t xml:space="preserve">Making a Difference: A Course for Those Who Minister provides you with new tools that empower you to deal effectively with those issues that are most basic, most urgent — the daily business of ministry, the spirit and heart of fully living out your calling, making thoughtful choices, relating powerfully to others, and having your life and ministry make the difference you want them to make. </w:t>
      </w:r>
    </w:p>
    <w:p w:rsidR="004C495A" w:rsidRPr="004C495A" w:rsidRDefault="004C495A" w:rsidP="004C495A">
      <w:pPr>
        <w:pStyle w:val="Default"/>
        <w:spacing w:after="120"/>
        <w:rPr>
          <w:color w:val="auto"/>
          <w:szCs w:val="23"/>
        </w:rPr>
      </w:pPr>
      <w:r w:rsidRPr="004C495A">
        <w:rPr>
          <w:color w:val="auto"/>
          <w:szCs w:val="23"/>
        </w:rPr>
        <w:t xml:space="preserve">This unique program is an opportunity to </w:t>
      </w:r>
    </w:p>
    <w:p w:rsidR="004C495A" w:rsidRPr="004C495A" w:rsidRDefault="004C495A" w:rsidP="00C752D8">
      <w:pPr>
        <w:pStyle w:val="Default"/>
        <w:ind w:left="540" w:hanging="180"/>
        <w:rPr>
          <w:color w:val="auto"/>
          <w:szCs w:val="23"/>
        </w:rPr>
      </w:pPr>
      <w:r w:rsidRPr="004C495A">
        <w:rPr>
          <w:color w:val="auto"/>
          <w:szCs w:val="23"/>
        </w:rPr>
        <w:t>•</w:t>
      </w:r>
      <w:r w:rsidRPr="004C495A">
        <w:rPr>
          <w:color w:val="auto"/>
          <w:szCs w:val="23"/>
        </w:rPr>
        <w:tab/>
        <w:t xml:space="preserve">Meet, share, and learn from other participants dealing with the challenges of ministry </w:t>
      </w:r>
    </w:p>
    <w:p w:rsidR="004C495A" w:rsidRPr="004C495A" w:rsidRDefault="004C495A" w:rsidP="00C752D8">
      <w:pPr>
        <w:pStyle w:val="Default"/>
        <w:ind w:left="540" w:hanging="180"/>
        <w:rPr>
          <w:color w:val="auto"/>
          <w:szCs w:val="23"/>
        </w:rPr>
      </w:pPr>
      <w:r w:rsidRPr="004C495A">
        <w:rPr>
          <w:color w:val="auto"/>
          <w:szCs w:val="23"/>
        </w:rPr>
        <w:t>•</w:t>
      </w:r>
      <w:r w:rsidRPr="004C495A">
        <w:rPr>
          <w:color w:val="auto"/>
          <w:szCs w:val="23"/>
        </w:rPr>
        <w:tab/>
        <w:t xml:space="preserve">Step back to reflect on and explore the background or underlying ideas that so strongly influence and shape our everyday actions </w:t>
      </w:r>
    </w:p>
    <w:p w:rsidR="004C495A" w:rsidRPr="004C495A" w:rsidRDefault="004C495A" w:rsidP="00C752D8">
      <w:pPr>
        <w:pStyle w:val="Default"/>
        <w:ind w:left="540" w:hanging="180"/>
        <w:rPr>
          <w:color w:val="auto"/>
          <w:szCs w:val="23"/>
        </w:rPr>
      </w:pPr>
      <w:r w:rsidRPr="004C495A">
        <w:rPr>
          <w:color w:val="auto"/>
          <w:szCs w:val="23"/>
        </w:rPr>
        <w:t>•</w:t>
      </w:r>
      <w:r w:rsidRPr="004C495A">
        <w:rPr>
          <w:color w:val="auto"/>
          <w:szCs w:val="23"/>
        </w:rPr>
        <w:tab/>
        <w:t xml:space="preserve">Develop your ability to listen in a way that opens up new levels of insight, compassion, and possibility in your work with others </w:t>
      </w:r>
    </w:p>
    <w:p w:rsidR="004C495A" w:rsidRPr="004C495A" w:rsidRDefault="004C495A" w:rsidP="00C752D8">
      <w:pPr>
        <w:pStyle w:val="Default"/>
        <w:ind w:left="540" w:hanging="180"/>
        <w:rPr>
          <w:color w:val="auto"/>
          <w:szCs w:val="23"/>
        </w:rPr>
      </w:pPr>
      <w:r w:rsidRPr="004C495A">
        <w:rPr>
          <w:color w:val="auto"/>
          <w:szCs w:val="23"/>
        </w:rPr>
        <w:t>•</w:t>
      </w:r>
      <w:r w:rsidRPr="004C495A">
        <w:rPr>
          <w:color w:val="auto"/>
          <w:szCs w:val="23"/>
        </w:rPr>
        <w:tab/>
        <w:t xml:space="preserve">Create an empowering context for your ministry, a context that you can continually renew and one that renews you </w:t>
      </w:r>
    </w:p>
    <w:p w:rsidR="004C495A" w:rsidRPr="004C495A" w:rsidRDefault="004C495A" w:rsidP="00C752D8">
      <w:pPr>
        <w:pStyle w:val="Default"/>
        <w:spacing w:after="120"/>
        <w:ind w:left="540" w:hanging="187"/>
        <w:rPr>
          <w:color w:val="auto"/>
          <w:szCs w:val="23"/>
        </w:rPr>
      </w:pPr>
      <w:r w:rsidRPr="004C495A">
        <w:rPr>
          <w:color w:val="auto"/>
          <w:szCs w:val="23"/>
        </w:rPr>
        <w:t>•</w:t>
      </w:r>
      <w:r w:rsidRPr="004C495A">
        <w:rPr>
          <w:color w:val="auto"/>
          <w:szCs w:val="23"/>
        </w:rPr>
        <w:tab/>
        <w:t xml:space="preserve">Enrich and deepen your prayer life. </w:t>
      </w:r>
    </w:p>
    <w:p w:rsidR="004C495A" w:rsidRPr="004C495A" w:rsidRDefault="004C495A" w:rsidP="004C495A">
      <w:pPr>
        <w:pStyle w:val="Default"/>
        <w:spacing w:after="120"/>
        <w:rPr>
          <w:color w:val="auto"/>
          <w:szCs w:val="23"/>
        </w:rPr>
      </w:pPr>
      <w:r w:rsidRPr="004C495A">
        <w:rPr>
          <w:color w:val="auto"/>
          <w:szCs w:val="23"/>
        </w:rPr>
        <w:t xml:space="preserve">The course includes lecture and dialogue, small group work, and daily periods Centering Prayer. It is led by a team of volunteer lay and ordained leaders with years of experience in the course methodology. </w:t>
      </w:r>
    </w:p>
    <w:p w:rsidR="004C495A" w:rsidRPr="004C495A" w:rsidRDefault="004C495A" w:rsidP="004C495A">
      <w:pPr>
        <w:pStyle w:val="Default"/>
        <w:spacing w:after="120"/>
        <w:rPr>
          <w:color w:val="auto"/>
          <w:szCs w:val="23"/>
        </w:rPr>
      </w:pPr>
      <w:r w:rsidRPr="004C495A">
        <w:rPr>
          <w:color w:val="auto"/>
          <w:szCs w:val="23"/>
        </w:rPr>
        <w:t>The course does not give easy answers, tips or rules. Instead it offe</w:t>
      </w:r>
      <w:bookmarkStart w:id="0" w:name="_GoBack"/>
      <w:bookmarkEnd w:id="0"/>
      <w:r w:rsidRPr="004C495A">
        <w:rPr>
          <w:color w:val="auto"/>
          <w:szCs w:val="23"/>
        </w:rPr>
        <w:t xml:space="preserve">rs a technology for getting your hands on your own power and effectiveness. It is about providing us with a path on which we shape our future rather than just being shaped by it. </w:t>
      </w:r>
    </w:p>
    <w:p w:rsidR="004C495A" w:rsidRPr="004C495A" w:rsidRDefault="004C495A" w:rsidP="004C495A">
      <w:pPr>
        <w:pStyle w:val="Default"/>
        <w:spacing w:after="120"/>
        <w:rPr>
          <w:color w:val="auto"/>
          <w:szCs w:val="23"/>
        </w:rPr>
      </w:pPr>
      <w:r w:rsidRPr="004C495A">
        <w:rPr>
          <w:color w:val="auto"/>
          <w:szCs w:val="23"/>
        </w:rPr>
        <w:t xml:space="preserve">You will leave the program with new confidence in the difference you can make and new tools that will empower your ministry now and grow in value and usefulness over time. </w:t>
      </w:r>
    </w:p>
    <w:p w:rsidR="004C495A" w:rsidRPr="004C495A" w:rsidRDefault="00D20782" w:rsidP="004C495A">
      <w:pPr>
        <w:pStyle w:val="Default"/>
        <w:ind w:left="360"/>
        <w:rPr>
          <w:color w:val="auto"/>
          <w:szCs w:val="23"/>
        </w:rPr>
      </w:pPr>
      <w:r>
        <w:rPr>
          <w:color w:val="auto"/>
          <w:szCs w:val="23"/>
        </w:rPr>
        <w:t>Washington Retreat Center, Washington DC</w:t>
      </w:r>
    </w:p>
    <w:p w:rsidR="004C495A" w:rsidRPr="004C495A" w:rsidRDefault="004C495A" w:rsidP="004C495A">
      <w:pPr>
        <w:pStyle w:val="Default"/>
        <w:ind w:left="360"/>
        <w:rPr>
          <w:color w:val="auto"/>
          <w:szCs w:val="16"/>
        </w:rPr>
      </w:pPr>
      <w:r w:rsidRPr="004C495A">
        <w:rPr>
          <w:color w:val="auto"/>
          <w:szCs w:val="23"/>
        </w:rPr>
        <w:t xml:space="preserve">The course begins with supper at 6pm on Tuesday, </w:t>
      </w:r>
      <w:r w:rsidR="00D20782">
        <w:rPr>
          <w:color w:val="auto"/>
          <w:szCs w:val="23"/>
        </w:rPr>
        <w:t>October 13</w:t>
      </w:r>
      <w:r w:rsidRPr="004C495A">
        <w:rPr>
          <w:color w:val="auto"/>
          <w:szCs w:val="23"/>
        </w:rPr>
        <w:t xml:space="preserve"> </w:t>
      </w:r>
    </w:p>
    <w:p w:rsidR="004C495A" w:rsidRPr="004C495A" w:rsidRDefault="004C495A" w:rsidP="004C495A">
      <w:pPr>
        <w:pStyle w:val="Default"/>
        <w:spacing w:after="120"/>
        <w:ind w:left="360"/>
        <w:rPr>
          <w:color w:val="auto"/>
          <w:szCs w:val="23"/>
        </w:rPr>
      </w:pPr>
      <w:r w:rsidRPr="004C495A">
        <w:rPr>
          <w:color w:val="auto"/>
          <w:szCs w:val="23"/>
        </w:rPr>
        <w:t>and ends with the midday mea</w:t>
      </w:r>
      <w:r w:rsidR="00D20782">
        <w:rPr>
          <w:color w:val="auto"/>
          <w:szCs w:val="23"/>
        </w:rPr>
        <w:t xml:space="preserve">l at 12:30 on Friday, October 16 </w:t>
      </w:r>
    </w:p>
    <w:p w:rsidR="004C495A" w:rsidRPr="004C495A" w:rsidRDefault="004C495A" w:rsidP="004C495A">
      <w:pPr>
        <w:pStyle w:val="Default"/>
        <w:spacing w:after="120"/>
        <w:rPr>
          <w:color w:val="auto"/>
          <w:szCs w:val="23"/>
        </w:rPr>
      </w:pPr>
      <w:r w:rsidRPr="004C495A">
        <w:rPr>
          <w:color w:val="auto"/>
          <w:szCs w:val="23"/>
        </w:rPr>
        <w:t xml:space="preserve">Tuition is $525, which includes your room and board </w:t>
      </w:r>
    </w:p>
    <w:p w:rsidR="004C495A" w:rsidRPr="004C495A" w:rsidRDefault="004C495A" w:rsidP="004C495A">
      <w:pPr>
        <w:pStyle w:val="Default"/>
        <w:spacing w:after="120"/>
        <w:rPr>
          <w:color w:val="auto"/>
          <w:szCs w:val="23"/>
        </w:rPr>
      </w:pPr>
      <w:r w:rsidRPr="004C495A">
        <w:rPr>
          <w:color w:val="auto"/>
          <w:szCs w:val="23"/>
        </w:rPr>
        <w:t xml:space="preserve">For more information or to register, contact </w:t>
      </w:r>
    </w:p>
    <w:p w:rsidR="004C495A" w:rsidRPr="004C495A" w:rsidRDefault="00D20782" w:rsidP="004C495A">
      <w:pPr>
        <w:pStyle w:val="Default"/>
        <w:ind w:left="360"/>
        <w:rPr>
          <w:color w:val="auto"/>
          <w:szCs w:val="23"/>
        </w:rPr>
      </w:pPr>
      <w:r>
        <w:rPr>
          <w:color w:val="auto"/>
          <w:szCs w:val="23"/>
        </w:rPr>
        <w:t>The Rev. Robert L. Shearer (917.331.5357 • robert@shearers.net)</w:t>
      </w:r>
    </w:p>
    <w:p w:rsidR="004C495A" w:rsidRPr="004C495A" w:rsidRDefault="004C495A" w:rsidP="004C495A">
      <w:pPr>
        <w:pStyle w:val="Default"/>
        <w:spacing w:after="120"/>
        <w:rPr>
          <w:color w:val="auto"/>
        </w:rPr>
      </w:pPr>
    </w:p>
    <w:sectPr w:rsidR="004C495A" w:rsidRPr="004C495A" w:rsidSect="00C752D8">
      <w:pgSz w:w="12240" w:h="15840"/>
      <w:pgMar w:top="1440" w:right="1350" w:bottom="144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4C495A"/>
    <w:rsid w:val="004C495A"/>
    <w:rsid w:val="00603616"/>
    <w:rsid w:val="008342B6"/>
    <w:rsid w:val="0098656A"/>
    <w:rsid w:val="00C752D8"/>
    <w:rsid w:val="00D207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3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495A"/>
    <w:pPr>
      <w:widowControl w:val="0"/>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100836</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Shearer</dc:creator>
  <cp:lastModifiedBy>Caroline</cp:lastModifiedBy>
  <cp:revision>2</cp:revision>
  <cp:lastPrinted>2015-04-04T17:32:00Z</cp:lastPrinted>
  <dcterms:created xsi:type="dcterms:W3CDTF">2015-08-07T11:04:00Z</dcterms:created>
  <dcterms:modified xsi:type="dcterms:W3CDTF">2015-08-07T11:04:00Z</dcterms:modified>
</cp:coreProperties>
</file>